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207E67" w:rsidRDefault="00207E67" w:rsidP="00207E67">
      <w:pPr>
        <w:pStyle w:val="1"/>
        <w:shd w:val="clear" w:color="auto" w:fill="FFFFFF"/>
        <w:spacing w:before="0"/>
        <w:rPr>
          <w:rFonts w:ascii="Verdana" w:hAnsi="Verdana"/>
          <w:color w:val="000000"/>
          <w:sz w:val="36"/>
          <w:szCs w:val="36"/>
        </w:rPr>
      </w:pPr>
    </w:p>
    <w:p w:rsidR="00A01118" w:rsidRPr="00207E67" w:rsidRDefault="00207E67" w:rsidP="00207E67">
      <w:pPr>
        <w:pStyle w:val="1"/>
        <w:shd w:val="clear" w:color="auto" w:fill="FFFFFF"/>
        <w:spacing w:before="0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Howo (А7) 8x4 ZZ3407S3867C</w:t>
      </w:r>
    </w:p>
    <w:p w:rsidR="00572C60" w:rsidRPr="00572C60" w:rsidRDefault="00207E67" w:rsidP="00572C60">
      <w:pPr>
        <w:rPr>
          <w:lang w:eastAsia="en-US"/>
        </w:rPr>
      </w:pPr>
      <w:r>
        <w:rPr>
          <w:noProof/>
        </w:rPr>
        <w:drawing>
          <wp:inline distT="0" distB="0" distL="0" distR="0" wp14:anchorId="1EE0CE88" wp14:editId="2971757B">
            <wp:extent cx="5940425" cy="3511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7176"/>
      </w:tblGrid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Весовые параметры и нагрузки по ПТС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масса, кг 18000 Полная масса, кг 49000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Нагрузка на оси, кг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6500/7000/17500х2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Размеры кузова, мм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7600x2300x1700 толщина дна 8мм, боковые стены 6мм, подогрев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Самосвальная платформа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Объем платформы, м3 29,71 Угол подъема платформы, град. 50 Гидроподъемник переднего расположения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Габариты машины, мм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10245×2496×3450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база, мм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1800+3500+1350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колея, мм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2022/2022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 колея, мм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1830/1830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Количество колес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Двигатель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WD 615.96E (евро 2, по ПТС евро 4), Тип дизельный с турбонаддувом Максимальная мощность, кВт/л.с (об/мин): 276/375 л.с. Рабочий объем 9726 см3 Максимальный крутящий момент, Нм (об/мин) 1500 (1350..1700) Количество и расположение цилиндров 6, рядное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Система питания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топливного бака, л 300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Сухое, однодисковое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механическая, десяти ступенчатая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Главная передача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Двухступенчатый редуктор с колесной планетарной передачей Передаточное число 4,77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ZF8098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Тормозная система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Тормозные барабаны, с пневматическим приводом ABS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Радиальные, металлокордовые 12.00R20 PR18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Кабина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A7, пневмо, сиденье водителя регулируется для различных антропометрических показателей водителей с амортизатором, система отопления и вентиляции кабины, кондиционер, спальное место, DVD, CD, MP3, радио </w:t>
            </w:r>
          </w:p>
        </w:tc>
      </w:tr>
      <w:tr w:rsidR="00207E67" w:rsidRPr="00207E67" w:rsidTr="00207E67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Характеристики автомобиля с полной массой 49000кг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207E67" w:rsidRPr="00207E67" w:rsidRDefault="00207E67" w:rsidP="00207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07E67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скорость, км/ч 90 Расход топлива, л 36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207E67"/>
    <w:rsid w:val="00401D6B"/>
    <w:rsid w:val="00572C60"/>
    <w:rsid w:val="006B12F6"/>
    <w:rsid w:val="006E36F6"/>
    <w:rsid w:val="006E58E9"/>
    <w:rsid w:val="00747D09"/>
    <w:rsid w:val="008C654F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0F2F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556B-C528-4291-87E7-DD0181E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2018-01-25T14:34:00Z</dcterms:modified>
</cp:coreProperties>
</file>