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9" w:rsidRPr="00987F5F" w:rsidRDefault="00466B79" w:rsidP="00466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F5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FAF9D2" wp14:editId="0D4EDECF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F5F">
        <w:rPr>
          <w:rFonts w:ascii="Times New Roman" w:hAnsi="Times New Roman" w:cs="Times New Roman"/>
          <w:b/>
          <w:sz w:val="36"/>
          <w:szCs w:val="36"/>
        </w:rPr>
        <w:t>КОММЕРЧЕСКОЕ ПРЕДЛОЖЕНИЕ</w:t>
      </w:r>
    </w:p>
    <w:p w:rsidR="00466B79" w:rsidRPr="00915D92" w:rsidRDefault="00466B79" w:rsidP="00466B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6B79" w:rsidRPr="00915D92" w:rsidRDefault="00466B79" w:rsidP="00466B79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8D70C8" w:rsidRPr="00987F5F" w:rsidRDefault="00987F5F" w:rsidP="008D70C8">
      <w:pPr>
        <w:pStyle w:val="1"/>
        <w:jc w:val="center"/>
        <w:rPr>
          <w:rFonts w:eastAsia="Arial Unicode MS" w:cs="Calibri"/>
          <w:bCs w:val="0"/>
          <w:color w:val="000000"/>
          <w:sz w:val="36"/>
          <w:szCs w:val="36"/>
        </w:rPr>
      </w:pPr>
      <w:r>
        <w:rPr>
          <w:rFonts w:eastAsia="Arial Unicode MS" w:cs="Calibri"/>
          <w:bCs w:val="0"/>
          <w:color w:val="000000"/>
          <w:sz w:val="36"/>
          <w:szCs w:val="36"/>
        </w:rPr>
        <w:t>Каток дорожный</w:t>
      </w:r>
      <w:r w:rsidRPr="00987F5F">
        <w:rPr>
          <w:rFonts w:eastAsia="Arial Unicode MS" w:cs="Calibri"/>
          <w:bCs w:val="0"/>
          <w:color w:val="000000"/>
          <w:sz w:val="36"/>
          <w:szCs w:val="36"/>
        </w:rPr>
        <w:t xml:space="preserve"> XCMG XS203J</w:t>
      </w:r>
    </w:p>
    <w:p w:rsidR="008D70C8" w:rsidRPr="00037F0D" w:rsidRDefault="00987F5F" w:rsidP="008D70C8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270375" cy="3200400"/>
            <wp:effectExtent l="0" t="0" r="0" b="0"/>
            <wp:docPr id="1" name="Рисунок 1" descr="http://utcentr.ru/upload/iblock/360/360585192701641070d7f71c759e4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centr.ru/upload/iblock/360/360585192701641070d7f71c759e41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96" w:rsidRPr="0080701D" w:rsidRDefault="008D70C8" w:rsidP="008D70C8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</w:t>
      </w:r>
      <w:r w:rsidR="0026339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НДС 18%: </w:t>
      </w:r>
      <w:r w:rsidR="00987F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65.0</w:t>
      </w:r>
      <w:r w:rsidR="008070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00$</w:t>
      </w:r>
    </w:p>
    <w:p w:rsidR="008D70C8" w:rsidRPr="00466B79" w:rsidRDefault="00E2118B" w:rsidP="008D70C8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="008D70C8"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118B" w:rsidRPr="00E2118B" w:rsidRDefault="00E2118B" w:rsidP="00DA18E0">
      <w:pPr>
        <w:tabs>
          <w:tab w:val="left" w:pos="3225"/>
        </w:tabs>
        <w:rPr>
          <w:rFonts w:eastAsia="Arial Unicode MS" w:cs="Calibri"/>
          <w:b/>
          <w:bCs/>
          <w:color w:val="CC3300"/>
          <w:sz w:val="20"/>
          <w:szCs w:val="20"/>
        </w:rPr>
      </w:pPr>
      <w:r w:rsidRPr="00E2118B">
        <w:rPr>
          <w:rFonts w:eastAsia="Arial Unicode MS" w:cs="Calibri"/>
          <w:b/>
          <w:bCs/>
          <w:color w:val="000000" w:themeColor="text1"/>
          <w:sz w:val="18"/>
          <w:szCs w:val="18"/>
        </w:rPr>
        <w:t>Цена указана с учетом таможенной пошлины, НДС и других платежей</w:t>
      </w:r>
      <w:r w:rsidR="00DA18E0">
        <w:rPr>
          <w:rFonts w:eastAsia="Arial Unicode MS" w:cs="Calibri"/>
          <w:b/>
          <w:bCs/>
          <w:color w:val="000000" w:themeColor="text1"/>
          <w:sz w:val="18"/>
          <w:szCs w:val="18"/>
        </w:rPr>
        <w:t>.</w:t>
      </w:r>
    </w:p>
    <w:p w:rsidR="008D70C8" w:rsidRDefault="008D70C8" w:rsidP="008D70C8">
      <w:pPr>
        <w:rPr>
          <w:rFonts w:ascii="Times New Roman" w:hAnsi="Times New Roman"/>
          <w:b/>
          <w:i/>
        </w:rPr>
      </w:pPr>
      <w:r w:rsidRPr="000518A6">
        <w:rPr>
          <w:rFonts w:ascii="Times New Roman" w:hAnsi="Times New Roman"/>
          <w:b/>
          <w:i/>
        </w:rPr>
        <w:t>СПЕЦИФИКАЦИЯ:</w:t>
      </w:r>
    </w:p>
    <w:tbl>
      <w:tblPr>
        <w:tblW w:w="4144" w:type="pct"/>
        <w:tblCellSpacing w:w="7" w:type="dxa"/>
        <w:shd w:val="clear" w:color="auto" w:fill="6B96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6"/>
        <w:gridCol w:w="2832"/>
        <w:gridCol w:w="92"/>
      </w:tblGrid>
      <w:tr w:rsidR="00987F5F" w:rsidRPr="00987F5F" w:rsidTr="00987F5F">
        <w:trPr>
          <w:tblCellSpacing w:w="7" w:type="dxa"/>
        </w:trPr>
        <w:tc>
          <w:tcPr>
            <w:tcW w:w="0" w:type="auto"/>
            <w:shd w:val="clear" w:color="auto" w:fill="6B96D6"/>
            <w:vAlign w:val="center"/>
            <w:hideMark/>
          </w:tcPr>
          <w:p w:rsid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6B96D6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XS203</w:t>
            </w: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shd w:val="clear" w:color="auto" w:fill="6B96D6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рабочий вес,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вес модуля вальца,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преодолеваемый уклон, %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ширина вальца,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диаметр вальца,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статическая линейная нагрузка, Н/см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амплитуда, высокая/низкая,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1,9/0,95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частота,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28/33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центробежная сила, кН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245/353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рабочая скорость,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2.63/5.3/8.6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колесная база,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радиус поворота внешний, 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модель двигателя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SC8D175.1G2B1</w:t>
            </w:r>
          </w:p>
        </w:tc>
      </w:tr>
      <w:tr w:rsidR="00987F5F" w:rsidRPr="00987F5F" w:rsidTr="00987F5F">
        <w:trPr>
          <w:gridAfter w:val="1"/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мощность, кВт/об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987F5F" w:rsidRPr="00987F5F" w:rsidRDefault="00987F5F" w:rsidP="00987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128/2000</w:t>
            </w:r>
          </w:p>
        </w:tc>
      </w:tr>
    </w:tbl>
    <w:p w:rsidR="00987F5F" w:rsidRPr="00987F5F" w:rsidRDefault="00987F5F" w:rsidP="00987F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987F5F" w:rsidRPr="00987F5F" w:rsidSect="00DA18E0">
      <w:headerReference w:type="default" r:id="rId10"/>
      <w:pgSz w:w="11906" w:h="16838"/>
      <w:pgMar w:top="568" w:right="142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3B" w:rsidRDefault="00C6473B" w:rsidP="008D70C8">
      <w:pPr>
        <w:spacing w:after="0" w:line="240" w:lineRule="auto"/>
      </w:pPr>
      <w:r>
        <w:separator/>
      </w:r>
    </w:p>
  </w:endnote>
  <w:endnote w:type="continuationSeparator" w:id="0">
    <w:p w:rsidR="00C6473B" w:rsidRDefault="00C6473B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3B" w:rsidRDefault="00C6473B" w:rsidP="008D70C8">
      <w:pPr>
        <w:spacing w:after="0" w:line="240" w:lineRule="auto"/>
      </w:pPr>
      <w:r>
        <w:separator/>
      </w:r>
    </w:p>
  </w:footnote>
  <w:footnote w:type="continuationSeparator" w:id="0">
    <w:p w:rsidR="00C6473B" w:rsidRDefault="00C6473B" w:rsidP="008D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8" w:rsidRDefault="005D2340" w:rsidP="00DA18E0">
    <w:pPr>
      <w:pStyle w:val="a3"/>
      <w:jc w:val="right"/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8"/>
    <w:rsid w:val="00037F0D"/>
    <w:rsid w:val="00086ACA"/>
    <w:rsid w:val="00117A2F"/>
    <w:rsid w:val="001D3FEA"/>
    <w:rsid w:val="001F4D5F"/>
    <w:rsid w:val="00263396"/>
    <w:rsid w:val="002E26F1"/>
    <w:rsid w:val="00466B79"/>
    <w:rsid w:val="0049013C"/>
    <w:rsid w:val="004F24D9"/>
    <w:rsid w:val="00533AC6"/>
    <w:rsid w:val="005D2340"/>
    <w:rsid w:val="006348B7"/>
    <w:rsid w:val="0080701D"/>
    <w:rsid w:val="008D70C8"/>
    <w:rsid w:val="008E6F9A"/>
    <w:rsid w:val="00987F5F"/>
    <w:rsid w:val="00C04CF3"/>
    <w:rsid w:val="00C224E2"/>
    <w:rsid w:val="00C6473B"/>
    <w:rsid w:val="00D26D87"/>
    <w:rsid w:val="00DA18E0"/>
    <w:rsid w:val="00E04C39"/>
    <w:rsid w:val="00E2118B"/>
    <w:rsid w:val="00F25A9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  <w:style w:type="paragraph" w:styleId="ac">
    <w:name w:val="Normal (Web)"/>
    <w:basedOn w:val="a"/>
    <w:uiPriority w:val="99"/>
    <w:semiHidden/>
    <w:unhideWhenUsed/>
    <w:rsid w:val="009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  <w:style w:type="paragraph" w:styleId="ac">
    <w:name w:val="Normal (Web)"/>
    <w:basedOn w:val="a"/>
    <w:uiPriority w:val="99"/>
    <w:semiHidden/>
    <w:unhideWhenUsed/>
    <w:rsid w:val="009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61E9-338F-4689-BF89-F55321A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1C</cp:lastModifiedBy>
  <cp:revision>2</cp:revision>
  <dcterms:created xsi:type="dcterms:W3CDTF">2017-07-11T09:24:00Z</dcterms:created>
  <dcterms:modified xsi:type="dcterms:W3CDTF">2017-07-11T09:24:00Z</dcterms:modified>
</cp:coreProperties>
</file>