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КОММЕРЧЕСКОЕ ПРЕДЛОЖЕНИЕ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-800098</wp:posOffset>
            </wp:positionH>
            <wp:positionV relativeFrom="paragraph">
              <wp:posOffset>-114297</wp:posOffset>
            </wp:positionV>
            <wp:extent cx="1697990" cy="1840865"/>
            <wp:effectExtent b="0" l="0" r="0" t="0"/>
            <wp:wrapSquare wrapText="bothSides" distB="0" distT="0" distL="114300" distR="114300"/>
            <wp:docPr descr="Логотип" id="6" name="image4.png"/>
            <a:graphic>
              <a:graphicData uri="http://schemas.openxmlformats.org/drawingml/2006/picture">
                <pic:pic>
                  <pic:nvPicPr>
                    <pic:cNvPr descr="Логотип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840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567"/>
        <w:contextualSpacing w:val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Группа компаний ООО «МТК» совместное Российско-Китайское предприятие, занимающаяся поставкой спецтехники (бульдозеры, погрузчики, самосвалы, автокраны и др.), а так же запасных частей к ней, производства КНР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Имея большой опыт и слаженный коллектив, готова осуществить поставку спецтехники для нужд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вашей организации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: </w:t>
      </w:r>
    </w:p>
    <w:p w:rsidR="00000000" w:rsidDel="00000000" w:rsidP="00000000" w:rsidRDefault="00000000" w:rsidRPr="0000000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80" w:line="276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vertAlign w:val="baseline"/>
          <w:rtl w:val="0"/>
        </w:rPr>
        <w:t xml:space="preserve">Фронтальный погрузчик Fukai ZL920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225"/>
        </w:tabs>
        <w:contextualSpacing w:val="0"/>
        <w:jc w:val="center"/>
        <w:rPr>
          <w:b w:val="1"/>
          <w:color w:val="000000"/>
          <w:sz w:val="36"/>
          <w:szCs w:val="36"/>
        </w:rPr>
      </w:pPr>
      <w:r w:rsidDel="00000000" w:rsidR="00000000" w:rsidRPr="00000000">
        <w:drawing>
          <wp:inline distB="0" distT="0" distL="0" distR="0">
            <wp:extent cx="4643408" cy="3224362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408" cy="3224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3225"/>
        </w:tabs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Цена с НДС 18%: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17900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$ (утилизационный сбор оплачен). </w:t>
      </w:r>
    </w:p>
    <w:p w:rsidR="00000000" w:rsidDel="00000000" w:rsidP="00000000" w:rsidRDefault="00000000" w:rsidRPr="00000000">
      <w:pPr>
        <w:tabs>
          <w:tab w:val="left" w:pos="3225"/>
        </w:tabs>
        <w:contextualSpacing w:val="0"/>
        <w:rPr>
          <w:rFonts w:ascii="Times New Roman" w:cs="Times New Roman" w:eastAsia="Times New Roman" w:hAnsi="Times New Roman"/>
          <w:b w:val="1"/>
          <w:color w:val="cc33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rtl w:val="0"/>
        </w:rPr>
        <w:t xml:space="preserve">Цена указана с учетом таможенной пошлины, НДС и других платежей.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СПЕЦИФИКАЦИЯ: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Фронтальный погрузчик Fukai ZL920</w:t>
        <w:br w:type="textWrapping"/>
        <w:t xml:space="preserve">Грузоподъёмность 2т. , </w:t>
        <w:br w:type="textWrapping"/>
        <w:t xml:space="preserve">Ковш 1 м3 </w:t>
        <w:br w:type="textWrapping"/>
        <w:t xml:space="preserve">Дизель, турбина, 4 цилиндра, водяное охлаждение </w:t>
        <w:br w:type="textWrapping"/>
        <w:t xml:space="preserve">Мощность 56кВт. </w:t>
        <w:br w:type="textWrapping"/>
        <w:t xml:space="preserve">Трансмиссия АКПП/МКПП на выбор. </w:t>
        <w:br w:type="textWrapping"/>
        <w:t xml:space="preserve">Колеса 20. 5-16 </w:t>
        <w:br w:type="textWrapping"/>
        <w:t xml:space="preserve">Управление стрелой, ковшом рычаги </w:t>
        <w:br w:type="textWrapping"/>
        <w:t xml:space="preserve">Рама Шарнирно-сочлененная </w:t>
        <w:br w:type="textWrapping"/>
        <w:t xml:space="preserve">Габариты (ДхШхВ) 4800х1950х2654 мм</w:t>
      </w:r>
      <w:r w:rsidDel="00000000" w:rsidR="00000000" w:rsidRPr="00000000">
        <w:rPr>
          <w:rtl w:val="0"/>
        </w:rPr>
        <w:t xml:space="preserve">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Вес 4000 кг </w:t>
        <w:br w:type="textWrapping"/>
        <w:t xml:space="preserve">Высота погрузки 3200 мм </w:t>
        <w:br w:type="textWrapping"/>
        <w:t xml:space="preserve">Минимальный радиус поворота 3700 мм </w:t>
        <w:br w:type="textWrapping"/>
        <w:t xml:space="preserve">Тормоза дисковые </w:t>
        <w:br w:type="textWrapping"/>
        <w:t xml:space="preserve">Гарантия на всю технику 1 год или 30000 км пробега (или 1500 моточасов).</w:t>
      </w:r>
      <w:r w:rsidDel="00000000" w:rsidR="00000000" w:rsidRPr="00000000">
        <w:rPr>
          <w:rtl w:val="0"/>
        </w:rPr>
        <w:t xml:space="preserve"> </w:t>
      </w:r>
    </w:p>
    <w:sectPr>
      <w:headerReference r:id="rId8" w:type="default"/>
      <w:pgSz w:h="16838" w:w="11906"/>
      <w:pgMar w:bottom="709" w:top="902" w:left="993" w:right="85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Cambria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77"/>
        <w:tab w:val="right" w:pos="9355"/>
      </w:tabs>
      <w:spacing w:after="0" w:before="284" w:line="240" w:lineRule="auto"/>
      <w:ind w:left="0" w:right="0" w:firstLine="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                                                                    </w:t>
    </w:r>
  </w:p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77"/>
        <w:tab w:val="right" w:pos="9355"/>
      </w:tabs>
      <w:spacing w:after="0" w:before="0" w:line="240" w:lineRule="auto"/>
      <w:ind w:left="0" w:right="0" w:firstLine="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77"/>
        <w:tab w:val="right" w:pos="9355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  <w:contextualSpacing w:val="1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  <w:contextualSpacing w:val="1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a" w:default="1">
    <w:name w:val="Normal"/>
    <w:qFormat w:val="1"/>
    <w:rsid w:val="00417B11"/>
  </w:style>
  <w:style w:type="paragraph" w:styleId="1">
    <w:name w:val="heading 1"/>
    <w:basedOn w:val="a"/>
    <w:next w:val="a"/>
    <w:link w:val="10"/>
    <w:uiPriority w:val="9"/>
    <w:qFormat w:val="1"/>
    <w:rsid w:val="00317F05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en-US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317F05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en-US"/>
    </w:rPr>
  </w:style>
  <w:style w:type="character" w:styleId="a3">
    <w:name w:val="Hyperlink"/>
    <w:basedOn w:val="a0"/>
    <w:uiPriority w:val="99"/>
    <w:semiHidden w:val="1"/>
    <w:unhideWhenUsed w:val="1"/>
    <w:rsid w:val="00317F05"/>
    <w:rPr>
      <w:color w:val="0000ff" w:themeColor="hyperlink"/>
      <w:u w:val="single"/>
    </w:rPr>
  </w:style>
  <w:style w:type="paragraph" w:styleId="a4">
    <w:name w:val="No Spacing"/>
    <w:uiPriority w:val="1"/>
    <w:qFormat w:val="1"/>
    <w:rsid w:val="00317F05"/>
    <w:pPr>
      <w:spacing w:after="0" w:line="240" w:lineRule="auto"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unhideWhenUsed w:val="1"/>
    <w:rsid w:val="00EE7646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Верхний колонтитул Знак"/>
    <w:basedOn w:val="a0"/>
    <w:link w:val="a5"/>
    <w:uiPriority w:val="99"/>
    <w:rsid w:val="00EE7646"/>
  </w:style>
  <w:style w:type="paragraph" w:styleId="a7">
    <w:name w:val="footer"/>
    <w:basedOn w:val="a"/>
    <w:link w:val="a8"/>
    <w:uiPriority w:val="99"/>
    <w:unhideWhenUsed w:val="1"/>
    <w:rsid w:val="00EE7646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Нижний колонтитул Знак"/>
    <w:basedOn w:val="a0"/>
    <w:link w:val="a7"/>
    <w:uiPriority w:val="99"/>
    <w:rsid w:val="00EE7646"/>
  </w:style>
  <w:style w:type="paragraph" w:styleId="a9">
    <w:name w:val="Balloon Text"/>
    <w:basedOn w:val="a"/>
    <w:link w:val="aa"/>
    <w:uiPriority w:val="99"/>
    <w:semiHidden w:val="1"/>
    <w:unhideWhenUsed w:val="1"/>
    <w:rsid w:val="0082104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a" w:customStyle="1">
    <w:name w:val="Текст выноски Знак"/>
    <w:basedOn w:val="a0"/>
    <w:link w:val="a9"/>
    <w:uiPriority w:val="99"/>
    <w:semiHidden w:val="1"/>
    <w:rsid w:val="0082104D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8" Type="http://schemas.openxmlformats.org/officeDocument/2006/relationships/header" Target="header1.xml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